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4C60" w14:textId="32583617" w:rsidR="000D628C" w:rsidRDefault="000D628C" w:rsidP="000D628C">
      <w:pPr>
        <w:ind w:left="4320" w:hanging="4320"/>
        <w:rPr>
          <w:rFonts w:ascii="Cambria" w:hAnsi="Cambria"/>
          <w:b/>
          <w:color w:val="FF0000"/>
          <w:sz w:val="44"/>
          <w:szCs w:val="44"/>
        </w:rPr>
      </w:pPr>
      <w:r>
        <w:rPr>
          <w:rFonts w:ascii="Cambria" w:hAnsi="Cambria"/>
          <w:b/>
          <w:sz w:val="20"/>
          <w:szCs w:val="20"/>
        </w:rPr>
        <w:t>Notice Posted</w:t>
      </w:r>
      <w:proofErr w:type="gramStart"/>
      <w:r>
        <w:rPr>
          <w:rFonts w:ascii="Cambria" w:hAnsi="Cambria"/>
          <w:b/>
          <w:sz w:val="20"/>
          <w:szCs w:val="20"/>
        </w:rPr>
        <w:t>:  March</w:t>
      </w:r>
      <w:proofErr w:type="gramEnd"/>
      <w:r>
        <w:rPr>
          <w:rFonts w:ascii="Cambria" w:hAnsi="Cambria"/>
          <w:b/>
          <w:sz w:val="20"/>
          <w:szCs w:val="20"/>
        </w:rPr>
        <w:t xml:space="preserve"> 9, 2026</w:t>
      </w:r>
    </w:p>
    <w:p w14:paraId="3DABA96F" w14:textId="77777777" w:rsidR="000D628C" w:rsidRDefault="000D628C" w:rsidP="000D628C">
      <w:pPr>
        <w:rPr>
          <w:rFonts w:ascii="Cambria" w:hAnsi="Cambria"/>
          <w:b/>
          <w:color w:val="FF0000"/>
          <w:sz w:val="20"/>
          <w:szCs w:val="20"/>
        </w:rPr>
      </w:pPr>
      <w:proofErr w:type="gramStart"/>
      <w:r>
        <w:rPr>
          <w:rFonts w:ascii="Cambria" w:hAnsi="Cambria"/>
          <w:b/>
          <w:sz w:val="20"/>
          <w:szCs w:val="20"/>
        </w:rPr>
        <w:t>By</w:t>
      </w:r>
      <w:proofErr w:type="gramEnd"/>
      <w:r>
        <w:rPr>
          <w:rFonts w:ascii="Cambria" w:hAnsi="Cambria"/>
          <w:b/>
          <w:sz w:val="20"/>
          <w:szCs w:val="20"/>
        </w:rPr>
        <w:t xml:space="preserve">: Natalie Penrose                   </w:t>
      </w:r>
    </w:p>
    <w:p w14:paraId="7D8FE7C1" w14:textId="77777777" w:rsidR="000D628C" w:rsidRDefault="000D628C" w:rsidP="000D628C">
      <w:pPr>
        <w:rPr>
          <w:rFonts w:ascii="Cambria" w:hAnsi="Cambria"/>
          <w:b/>
          <w:sz w:val="20"/>
          <w:szCs w:val="20"/>
        </w:rPr>
      </w:pPr>
      <w:r>
        <w:rPr>
          <w:rFonts w:ascii="Cambria" w:hAnsi="Cambria"/>
          <w:b/>
          <w:sz w:val="20"/>
          <w:szCs w:val="20"/>
        </w:rPr>
        <w:t>Time: 4:30 P.M.</w:t>
      </w:r>
    </w:p>
    <w:p w14:paraId="14BACE8D" w14:textId="77777777" w:rsidR="000D628C" w:rsidRDefault="000D628C" w:rsidP="000D628C">
      <w:pPr>
        <w:jc w:val="center"/>
        <w:rPr>
          <w:rFonts w:ascii="Cambria" w:hAnsi="Cambria"/>
          <w:b/>
        </w:rPr>
      </w:pPr>
    </w:p>
    <w:p w14:paraId="7F354E5A" w14:textId="77777777" w:rsidR="000D628C" w:rsidRDefault="000D628C" w:rsidP="000D628C">
      <w:pPr>
        <w:jc w:val="center"/>
        <w:rPr>
          <w:rFonts w:ascii="Cambria" w:hAnsi="Cambria"/>
          <w:b/>
        </w:rPr>
      </w:pPr>
    </w:p>
    <w:p w14:paraId="3B0BD9DE" w14:textId="77777777" w:rsidR="000D628C" w:rsidRDefault="000D628C" w:rsidP="000D628C">
      <w:pPr>
        <w:jc w:val="center"/>
        <w:rPr>
          <w:rFonts w:ascii="Cambria" w:hAnsi="Cambria"/>
          <w:b/>
        </w:rPr>
      </w:pPr>
      <w:r>
        <w:rPr>
          <w:rFonts w:ascii="Cambria" w:hAnsi="Cambria"/>
          <w:b/>
        </w:rPr>
        <w:t>AGENDA</w:t>
      </w:r>
    </w:p>
    <w:p w14:paraId="50B1E733" w14:textId="77777777" w:rsidR="000D628C" w:rsidRDefault="000D628C" w:rsidP="000D628C">
      <w:pPr>
        <w:jc w:val="center"/>
        <w:rPr>
          <w:rFonts w:ascii="Cambria" w:hAnsi="Cambria"/>
          <w:b/>
        </w:rPr>
      </w:pPr>
      <w:r>
        <w:rPr>
          <w:rFonts w:ascii="Cambria" w:hAnsi="Cambria"/>
          <w:b/>
        </w:rPr>
        <w:t>STERLINGTON REGULAR MEETING</w:t>
      </w:r>
    </w:p>
    <w:p w14:paraId="53FF694A" w14:textId="77777777" w:rsidR="000D628C" w:rsidRDefault="000D628C" w:rsidP="000D628C">
      <w:pPr>
        <w:jc w:val="center"/>
        <w:rPr>
          <w:rFonts w:ascii="Cambria" w:hAnsi="Cambria"/>
          <w:b/>
        </w:rPr>
      </w:pPr>
      <w:r>
        <w:rPr>
          <w:rFonts w:ascii="Cambria" w:hAnsi="Cambria"/>
          <w:b/>
        </w:rPr>
        <w:t>OF THE MAYOR AND BOARD OF ALDERMEN</w:t>
      </w:r>
    </w:p>
    <w:p w14:paraId="08772CF4" w14:textId="77777777" w:rsidR="000D628C" w:rsidRDefault="000D628C" w:rsidP="000D628C">
      <w:pPr>
        <w:rPr>
          <w:rFonts w:ascii="Cambria" w:hAnsi="Cambria"/>
          <w:b/>
        </w:rPr>
      </w:pPr>
    </w:p>
    <w:p w14:paraId="5F0443C9" w14:textId="2ED75E17" w:rsidR="000D628C" w:rsidRDefault="000D628C" w:rsidP="000D628C">
      <w:pPr>
        <w:rPr>
          <w:rFonts w:ascii="Cambria" w:hAnsi="Cambria"/>
          <w:b/>
        </w:rPr>
      </w:pPr>
      <w:r>
        <w:rPr>
          <w:rFonts w:ascii="Cambria" w:hAnsi="Cambria"/>
          <w:b/>
        </w:rPr>
        <w:t xml:space="preserve">TOWN HALL MEETING ROOM                          TUESDAY, </w:t>
      </w:r>
      <w:r w:rsidR="00696CB7">
        <w:rPr>
          <w:rFonts w:ascii="Cambria" w:hAnsi="Cambria"/>
          <w:b/>
        </w:rPr>
        <w:t>MARCH 10</w:t>
      </w:r>
      <w:r>
        <w:rPr>
          <w:rFonts w:ascii="Cambria" w:hAnsi="Cambria"/>
          <w:b/>
        </w:rPr>
        <w:t>, 2026</w:t>
      </w:r>
    </w:p>
    <w:p w14:paraId="41A96A3C" w14:textId="77777777" w:rsidR="000D628C" w:rsidRDefault="000D628C" w:rsidP="000D628C">
      <w:pPr>
        <w:ind w:left="5040" w:hanging="5040"/>
        <w:rPr>
          <w:rFonts w:ascii="Cambria" w:hAnsi="Cambria"/>
          <w:b/>
        </w:rPr>
      </w:pPr>
      <w:r>
        <w:rPr>
          <w:rFonts w:ascii="Cambria" w:hAnsi="Cambria"/>
          <w:b/>
        </w:rPr>
        <w:t xml:space="preserve">STERLINGTON, LOUISIANA                               6:30 P.M. </w:t>
      </w:r>
    </w:p>
    <w:p w14:paraId="1B5D4F13" w14:textId="77777777" w:rsidR="000D628C" w:rsidRDefault="000D628C" w:rsidP="000D628C">
      <w:pPr>
        <w:rPr>
          <w:rFonts w:ascii="Cambria" w:hAnsi="Cambria"/>
          <w:b/>
          <w:sz w:val="22"/>
          <w:szCs w:val="22"/>
        </w:rPr>
      </w:pPr>
      <w:r>
        <w:rPr>
          <w:rFonts w:ascii="Cambria" w:hAnsi="Cambria"/>
          <w:b/>
          <w:sz w:val="22"/>
          <w:szCs w:val="22"/>
        </w:rPr>
        <w:t>------------------------------------------------------------------------------------------------------------------------------</w:t>
      </w:r>
    </w:p>
    <w:p w14:paraId="65AF461F" w14:textId="77777777" w:rsidR="000D628C" w:rsidRDefault="000D628C" w:rsidP="000D628C">
      <w:pPr>
        <w:rPr>
          <w:rFonts w:ascii="Cambria" w:hAnsi="Cambria"/>
          <w:b/>
        </w:rPr>
      </w:pPr>
      <w:r>
        <w:rPr>
          <w:rFonts w:ascii="Cambria" w:hAnsi="Cambria"/>
          <w:b/>
          <w:sz w:val="22"/>
          <w:szCs w:val="22"/>
        </w:rPr>
        <w:t>CALL TO ORDER</w:t>
      </w:r>
    </w:p>
    <w:p w14:paraId="1021F246" w14:textId="77777777" w:rsidR="000D628C" w:rsidRDefault="000D628C" w:rsidP="000D628C">
      <w:pPr>
        <w:pStyle w:val="ListParagraph"/>
        <w:numPr>
          <w:ilvl w:val="0"/>
          <w:numId w:val="1"/>
        </w:numPr>
        <w:rPr>
          <w:rFonts w:ascii="Cambria" w:hAnsi="Cambria"/>
          <w:sz w:val="22"/>
          <w:szCs w:val="22"/>
        </w:rPr>
      </w:pPr>
      <w:r>
        <w:rPr>
          <w:rFonts w:ascii="Cambria" w:hAnsi="Cambria"/>
          <w:sz w:val="22"/>
          <w:szCs w:val="22"/>
        </w:rPr>
        <w:t>Roll Call</w:t>
      </w:r>
    </w:p>
    <w:p w14:paraId="01582733" w14:textId="77777777" w:rsidR="000D628C" w:rsidRDefault="000D628C" w:rsidP="000D628C">
      <w:pPr>
        <w:pStyle w:val="ListParagraph"/>
        <w:numPr>
          <w:ilvl w:val="0"/>
          <w:numId w:val="1"/>
        </w:numPr>
        <w:rPr>
          <w:rFonts w:ascii="Cambria" w:hAnsi="Cambria"/>
        </w:rPr>
      </w:pPr>
      <w:r>
        <w:rPr>
          <w:rFonts w:ascii="Cambria" w:hAnsi="Cambria"/>
          <w:sz w:val="22"/>
          <w:szCs w:val="22"/>
        </w:rPr>
        <w:t>Invocation</w:t>
      </w:r>
      <w:r>
        <w:rPr>
          <w:rFonts w:ascii="Cambria" w:hAnsi="Cambria"/>
        </w:rPr>
        <w:t xml:space="preserve"> and Pledge of Allegiance</w:t>
      </w:r>
    </w:p>
    <w:p w14:paraId="2DE472BF" w14:textId="77777777" w:rsidR="000D628C" w:rsidRDefault="000D628C" w:rsidP="000D628C">
      <w:pPr>
        <w:rPr>
          <w:rFonts w:ascii="Cambria" w:hAnsi="Cambria"/>
          <w:b/>
          <w:bCs/>
          <w:sz w:val="22"/>
          <w:szCs w:val="22"/>
        </w:rPr>
      </w:pPr>
      <w:r>
        <w:rPr>
          <w:rFonts w:ascii="Cambria" w:hAnsi="Cambria"/>
          <w:sz w:val="22"/>
          <w:szCs w:val="22"/>
        </w:rPr>
        <w:tab/>
      </w:r>
    </w:p>
    <w:p w14:paraId="3012CB1A" w14:textId="77777777" w:rsidR="000D628C" w:rsidRDefault="000D628C" w:rsidP="000D628C">
      <w:pPr>
        <w:rPr>
          <w:rFonts w:ascii="Cambria" w:hAnsi="Cambria"/>
          <w:b/>
          <w:sz w:val="22"/>
          <w:szCs w:val="22"/>
        </w:rPr>
      </w:pPr>
      <w:r>
        <w:rPr>
          <w:rFonts w:ascii="Cambria" w:hAnsi="Cambria"/>
          <w:b/>
          <w:sz w:val="22"/>
          <w:szCs w:val="22"/>
        </w:rPr>
        <w:t>WELCOME</w:t>
      </w:r>
    </w:p>
    <w:p w14:paraId="5C066EE3" w14:textId="77777777" w:rsidR="000D628C" w:rsidRDefault="000D628C" w:rsidP="000D628C">
      <w:pPr>
        <w:rPr>
          <w:rFonts w:ascii="Cambria" w:hAnsi="Cambria"/>
          <w:b/>
          <w:sz w:val="22"/>
          <w:szCs w:val="22"/>
        </w:rPr>
      </w:pPr>
    </w:p>
    <w:p w14:paraId="7DD8D2C4" w14:textId="77777777" w:rsidR="000D628C" w:rsidRDefault="000D628C" w:rsidP="000D628C">
      <w:pPr>
        <w:rPr>
          <w:rFonts w:ascii="Cambria" w:hAnsi="Cambria"/>
          <w:sz w:val="22"/>
          <w:szCs w:val="22"/>
        </w:rPr>
      </w:pPr>
      <w:r>
        <w:rPr>
          <w:rFonts w:ascii="Cambria" w:hAnsi="Cambria"/>
          <w:b/>
          <w:sz w:val="22"/>
          <w:szCs w:val="22"/>
        </w:rPr>
        <w:t>AGENDA</w:t>
      </w:r>
      <w:r>
        <w:rPr>
          <w:rFonts w:ascii="Cambria" w:hAnsi="Cambria"/>
          <w:sz w:val="22"/>
          <w:szCs w:val="22"/>
        </w:rPr>
        <w:t xml:space="preserve"> – modifications</w:t>
      </w:r>
    </w:p>
    <w:p w14:paraId="021A98B3" w14:textId="77777777" w:rsidR="000D628C" w:rsidRDefault="000D628C" w:rsidP="000D628C">
      <w:pPr>
        <w:rPr>
          <w:rFonts w:ascii="Cambria" w:hAnsi="Cambria"/>
          <w:sz w:val="22"/>
          <w:szCs w:val="22"/>
        </w:rPr>
      </w:pPr>
    </w:p>
    <w:p w14:paraId="5160C94B" w14:textId="77777777" w:rsidR="000D628C" w:rsidRDefault="000D628C" w:rsidP="000D628C">
      <w:pPr>
        <w:rPr>
          <w:rFonts w:ascii="Cambria" w:hAnsi="Cambria"/>
          <w:sz w:val="22"/>
          <w:szCs w:val="22"/>
        </w:rPr>
      </w:pPr>
      <w:r>
        <w:rPr>
          <w:rFonts w:ascii="Cambria" w:hAnsi="Cambria"/>
          <w:b/>
          <w:bCs/>
          <w:sz w:val="22"/>
          <w:szCs w:val="22"/>
        </w:rPr>
        <w:t xml:space="preserve">REPORTS – </w:t>
      </w:r>
      <w:r>
        <w:rPr>
          <w:rFonts w:ascii="Cambria" w:hAnsi="Cambria"/>
          <w:sz w:val="22"/>
          <w:szCs w:val="22"/>
        </w:rPr>
        <w:t>Mayor and Aldermen</w:t>
      </w:r>
    </w:p>
    <w:p w14:paraId="091719EB" w14:textId="77777777" w:rsidR="000D628C" w:rsidRDefault="000D628C" w:rsidP="000D628C">
      <w:pPr>
        <w:rPr>
          <w:rFonts w:ascii="Cambria" w:hAnsi="Cambria"/>
          <w:sz w:val="22"/>
          <w:szCs w:val="22"/>
        </w:rPr>
      </w:pPr>
      <w:r>
        <w:rPr>
          <w:rFonts w:ascii="Cambria" w:hAnsi="Cambria"/>
          <w:sz w:val="22"/>
          <w:szCs w:val="22"/>
        </w:rPr>
        <w:tab/>
        <w:t xml:space="preserve">         Keep Sterlington Beautiful-Erica Hughes</w:t>
      </w:r>
    </w:p>
    <w:p w14:paraId="564A046B" w14:textId="77777777" w:rsidR="000D628C" w:rsidRDefault="000D628C" w:rsidP="000D628C">
      <w:pPr>
        <w:rPr>
          <w:rFonts w:ascii="Cambria" w:hAnsi="Cambria"/>
          <w:sz w:val="22"/>
          <w:szCs w:val="22"/>
        </w:rPr>
      </w:pPr>
      <w:r>
        <w:rPr>
          <w:rFonts w:ascii="Cambria" w:hAnsi="Cambria"/>
          <w:sz w:val="22"/>
          <w:szCs w:val="22"/>
        </w:rPr>
        <w:tab/>
        <w:t xml:space="preserve">         Financial Oversight Committee – Zack Howse</w:t>
      </w:r>
    </w:p>
    <w:p w14:paraId="7098519D" w14:textId="77777777" w:rsidR="000D628C" w:rsidRDefault="000D628C" w:rsidP="000D628C">
      <w:pPr>
        <w:rPr>
          <w:rFonts w:ascii="Cambria" w:hAnsi="Cambria"/>
          <w:sz w:val="22"/>
          <w:szCs w:val="22"/>
        </w:rPr>
      </w:pPr>
      <w:r>
        <w:rPr>
          <w:rFonts w:ascii="Cambria" w:hAnsi="Cambria"/>
          <w:sz w:val="22"/>
          <w:szCs w:val="22"/>
        </w:rPr>
        <w:tab/>
        <w:t xml:space="preserve">         Chief of Police</w:t>
      </w:r>
    </w:p>
    <w:p w14:paraId="1E7FDE96" w14:textId="77777777" w:rsidR="000D628C" w:rsidRDefault="000D628C" w:rsidP="000D628C">
      <w:pPr>
        <w:rPr>
          <w:rFonts w:ascii="Cambria" w:hAnsi="Cambria"/>
          <w:sz w:val="22"/>
          <w:szCs w:val="22"/>
        </w:rPr>
      </w:pPr>
    </w:p>
    <w:p w14:paraId="2A8ADF5C" w14:textId="77777777" w:rsidR="000D628C" w:rsidRDefault="000D628C" w:rsidP="000D628C">
      <w:pPr>
        <w:spacing w:line="252" w:lineRule="auto"/>
        <w:rPr>
          <w:rFonts w:eastAsiaTheme="minorHAnsi"/>
        </w:rPr>
      </w:pPr>
      <w:r>
        <w:rPr>
          <w:rFonts w:eastAsiaTheme="minorHAnsi"/>
          <w:b/>
          <w:bCs/>
        </w:rPr>
        <w:t xml:space="preserve">PUBLIC COMMENTS – Louisiana Open Meeting Law provides that the public </w:t>
      </w:r>
      <w:proofErr w:type="gramStart"/>
      <w:r>
        <w:rPr>
          <w:rFonts w:eastAsiaTheme="minorHAnsi"/>
          <w:b/>
          <w:bCs/>
        </w:rPr>
        <w:t>has the opportunity to</w:t>
      </w:r>
      <w:proofErr w:type="gramEnd"/>
      <w:r>
        <w:rPr>
          <w:rFonts w:eastAsiaTheme="minorHAnsi"/>
          <w:b/>
          <w:bCs/>
        </w:rPr>
        <w:t xml:space="preserve"> address this board prior to us </w:t>
      </w:r>
      <w:proofErr w:type="gramStart"/>
      <w:r>
        <w:rPr>
          <w:rFonts w:eastAsiaTheme="minorHAnsi"/>
          <w:b/>
          <w:bCs/>
        </w:rPr>
        <w:t>taking action</w:t>
      </w:r>
      <w:proofErr w:type="gramEnd"/>
      <w:r>
        <w:rPr>
          <w:rFonts w:eastAsiaTheme="minorHAnsi"/>
          <w:b/>
          <w:bCs/>
        </w:rPr>
        <w:t xml:space="preserve"> on an agenda item at today’s meeting.  Members of the Public participating online will be unmuted when it is their turn to speak.  Please indicate you would like to speak by using the “Raise Hand” button.  All participants will </w:t>
      </w:r>
      <w:proofErr w:type="gramStart"/>
      <w:r>
        <w:rPr>
          <w:rFonts w:eastAsiaTheme="minorHAnsi"/>
          <w:b/>
          <w:bCs/>
        </w:rPr>
        <w:t>identify</w:t>
      </w:r>
      <w:proofErr w:type="gramEnd"/>
      <w:r>
        <w:rPr>
          <w:rFonts w:eastAsiaTheme="minorHAnsi"/>
          <w:b/>
          <w:bCs/>
        </w:rPr>
        <w:t xml:space="preserve"> themselves by name and address and identify which item they intend to speak on.  Speakers will be </w:t>
      </w:r>
      <w:proofErr w:type="gramStart"/>
      <w:r>
        <w:rPr>
          <w:rFonts w:eastAsiaTheme="minorHAnsi"/>
          <w:b/>
          <w:bCs/>
        </w:rPr>
        <w:t>afforded</w:t>
      </w:r>
      <w:proofErr w:type="gramEnd"/>
      <w:r>
        <w:rPr>
          <w:rFonts w:eastAsiaTheme="minorHAnsi"/>
          <w:b/>
          <w:bCs/>
        </w:rPr>
        <w:t xml:space="preserve"> 3 minutes to make your comments.  This is not a question-and-answer session where you can ask questions and demand answers of the Board Members or Town employees.</w:t>
      </w:r>
    </w:p>
    <w:p w14:paraId="2CA78F1C" w14:textId="77777777" w:rsidR="000D628C" w:rsidRDefault="000D628C" w:rsidP="000D628C">
      <w:pPr>
        <w:rPr>
          <w:rFonts w:ascii="Cambria" w:hAnsi="Cambria"/>
          <w:b/>
          <w:bCs/>
          <w:sz w:val="22"/>
          <w:szCs w:val="22"/>
        </w:rPr>
      </w:pPr>
    </w:p>
    <w:p w14:paraId="3329F1F9" w14:textId="4F2A8AF9" w:rsidR="000D628C" w:rsidRDefault="000D628C" w:rsidP="000D628C">
      <w:pPr>
        <w:rPr>
          <w:rFonts w:eastAsiaTheme="minorHAnsi"/>
          <w:b/>
          <w:bCs/>
        </w:rPr>
      </w:pPr>
      <w:r>
        <w:rPr>
          <w:rFonts w:eastAsiaTheme="minorHAnsi"/>
          <w:b/>
          <w:bCs/>
        </w:rPr>
        <w:t>APPROVAL OF MINUTES – Tuesday, February 24, 2026</w:t>
      </w:r>
    </w:p>
    <w:p w14:paraId="6B34BE43" w14:textId="77777777" w:rsidR="000D628C" w:rsidRDefault="000D628C" w:rsidP="000D628C">
      <w:pPr>
        <w:spacing w:line="252" w:lineRule="auto"/>
        <w:rPr>
          <w:rFonts w:eastAsiaTheme="minorHAnsi"/>
          <w:b/>
          <w:bCs/>
        </w:rPr>
      </w:pPr>
    </w:p>
    <w:p w14:paraId="61740441" w14:textId="77777777" w:rsidR="000D628C" w:rsidRDefault="000D628C" w:rsidP="000D628C">
      <w:pPr>
        <w:spacing w:line="252" w:lineRule="auto"/>
        <w:rPr>
          <w:rFonts w:eastAsiaTheme="minorHAnsi"/>
          <w:b/>
          <w:bCs/>
        </w:rPr>
      </w:pPr>
      <w:r>
        <w:rPr>
          <w:rFonts w:eastAsiaTheme="minorHAnsi"/>
          <w:b/>
          <w:bCs/>
        </w:rPr>
        <w:t>NEW BUSINESS</w:t>
      </w:r>
    </w:p>
    <w:p w14:paraId="3AD40B74" w14:textId="77777777" w:rsidR="000D628C" w:rsidRDefault="000D628C" w:rsidP="000D628C">
      <w:pPr>
        <w:spacing w:line="252" w:lineRule="auto"/>
        <w:rPr>
          <w:rFonts w:eastAsiaTheme="minorHAnsi"/>
          <w:b/>
          <w:bCs/>
        </w:rPr>
      </w:pPr>
    </w:p>
    <w:p w14:paraId="1E6D23C7" w14:textId="30A1CAAD" w:rsidR="00A04320" w:rsidRDefault="00A96DF0" w:rsidP="00A96DF0">
      <w:pPr>
        <w:spacing w:line="252" w:lineRule="auto"/>
        <w:ind w:left="360" w:firstLine="720"/>
        <w:contextualSpacing/>
        <w:jc w:val="both"/>
        <w:rPr>
          <w:rFonts w:eastAsiaTheme="minorHAnsi"/>
          <w:b/>
          <w:bCs/>
        </w:rPr>
      </w:pPr>
      <w:r>
        <w:rPr>
          <w:rFonts w:eastAsiaTheme="minorHAnsi"/>
          <w:b/>
          <w:bCs/>
        </w:rPr>
        <w:t>1.</w:t>
      </w:r>
      <w:r>
        <w:rPr>
          <w:rFonts w:eastAsiaTheme="minorHAnsi"/>
          <w:b/>
          <w:bCs/>
        </w:rPr>
        <w:tab/>
        <w:t>SPD New Hires-Cody Kinnaird &amp; Jordan Touchet</w:t>
      </w:r>
    </w:p>
    <w:p w14:paraId="62522EF3" w14:textId="0ED2740F" w:rsidR="000D628C" w:rsidRDefault="00F859D9" w:rsidP="00F859D9">
      <w:pPr>
        <w:spacing w:line="252" w:lineRule="auto"/>
        <w:ind w:left="360" w:firstLine="720"/>
        <w:contextualSpacing/>
        <w:jc w:val="both"/>
        <w:rPr>
          <w:rFonts w:eastAsiaTheme="minorHAnsi"/>
          <w:b/>
          <w:bCs/>
        </w:rPr>
      </w:pPr>
      <w:r>
        <w:rPr>
          <w:rFonts w:eastAsiaTheme="minorHAnsi"/>
          <w:b/>
          <w:bCs/>
        </w:rPr>
        <w:t>2.</w:t>
      </w:r>
      <w:r>
        <w:rPr>
          <w:rFonts w:eastAsiaTheme="minorHAnsi"/>
          <w:b/>
          <w:bCs/>
        </w:rPr>
        <w:tab/>
      </w:r>
      <w:r w:rsidR="000D4807">
        <w:rPr>
          <w:rFonts w:eastAsiaTheme="minorHAnsi"/>
          <w:b/>
          <w:bCs/>
        </w:rPr>
        <w:t>CSRS-Comprehensive Plan Proposal</w:t>
      </w:r>
    </w:p>
    <w:p w14:paraId="051D13FC" w14:textId="41F0A630" w:rsidR="00A96DF0" w:rsidRDefault="00F859D9" w:rsidP="00F859D9">
      <w:pPr>
        <w:spacing w:line="252" w:lineRule="auto"/>
        <w:ind w:left="360" w:firstLine="720"/>
        <w:contextualSpacing/>
        <w:jc w:val="both"/>
        <w:rPr>
          <w:rFonts w:eastAsiaTheme="minorHAnsi"/>
          <w:b/>
          <w:bCs/>
        </w:rPr>
      </w:pPr>
      <w:r>
        <w:rPr>
          <w:rFonts w:eastAsiaTheme="minorHAnsi"/>
          <w:b/>
          <w:bCs/>
        </w:rPr>
        <w:t>3.</w:t>
      </w:r>
      <w:r>
        <w:rPr>
          <w:rFonts w:eastAsiaTheme="minorHAnsi"/>
          <w:b/>
          <w:bCs/>
        </w:rPr>
        <w:tab/>
      </w:r>
      <w:r w:rsidR="00A96DF0">
        <w:rPr>
          <w:rFonts w:eastAsiaTheme="minorHAnsi"/>
          <w:b/>
          <w:bCs/>
        </w:rPr>
        <w:t>Occupational License Applications</w:t>
      </w:r>
    </w:p>
    <w:p w14:paraId="47944AD7" w14:textId="77777777" w:rsidR="00A96DF0" w:rsidRDefault="00A96DF0" w:rsidP="00A96DF0">
      <w:pPr>
        <w:spacing w:line="252" w:lineRule="auto"/>
        <w:ind w:left="1440"/>
        <w:contextualSpacing/>
        <w:jc w:val="both"/>
        <w:rPr>
          <w:rFonts w:eastAsiaTheme="minorHAnsi"/>
          <w:b/>
          <w:bCs/>
        </w:rPr>
      </w:pPr>
      <w:r>
        <w:rPr>
          <w:rFonts w:eastAsiaTheme="minorHAnsi"/>
          <w:b/>
          <w:bCs/>
        </w:rPr>
        <w:t>A. Buffalo Blues-Food truck</w:t>
      </w:r>
    </w:p>
    <w:p w14:paraId="1F07FEF6" w14:textId="77777777" w:rsidR="00A96DF0" w:rsidRDefault="00A96DF0" w:rsidP="00A96DF0">
      <w:pPr>
        <w:spacing w:line="252" w:lineRule="auto"/>
        <w:ind w:left="1440"/>
        <w:contextualSpacing/>
        <w:jc w:val="both"/>
        <w:rPr>
          <w:rFonts w:eastAsiaTheme="minorHAnsi"/>
          <w:b/>
          <w:bCs/>
        </w:rPr>
      </w:pPr>
      <w:r>
        <w:rPr>
          <w:rFonts w:eastAsiaTheme="minorHAnsi"/>
          <w:b/>
          <w:bCs/>
        </w:rPr>
        <w:t>B. Outback HVAC LLC</w:t>
      </w:r>
    </w:p>
    <w:p w14:paraId="10CCE994" w14:textId="77777777" w:rsidR="00A96DF0" w:rsidRDefault="00A96DF0" w:rsidP="00A96DF0">
      <w:pPr>
        <w:spacing w:line="252" w:lineRule="auto"/>
        <w:ind w:left="1440"/>
        <w:contextualSpacing/>
        <w:jc w:val="both"/>
        <w:rPr>
          <w:rFonts w:eastAsiaTheme="minorHAnsi"/>
          <w:b/>
          <w:bCs/>
        </w:rPr>
      </w:pPr>
      <w:r>
        <w:rPr>
          <w:rFonts w:eastAsiaTheme="minorHAnsi"/>
          <w:b/>
          <w:bCs/>
        </w:rPr>
        <w:t>C. The Happy Hen-Food Truck</w:t>
      </w:r>
    </w:p>
    <w:p w14:paraId="20298DD0" w14:textId="77777777" w:rsidR="00A96DF0" w:rsidRDefault="00A96DF0" w:rsidP="00A96DF0">
      <w:pPr>
        <w:spacing w:line="252" w:lineRule="auto"/>
        <w:ind w:left="1440"/>
        <w:contextualSpacing/>
        <w:jc w:val="both"/>
        <w:rPr>
          <w:rFonts w:eastAsiaTheme="minorHAnsi"/>
          <w:b/>
          <w:bCs/>
        </w:rPr>
      </w:pPr>
      <w:r>
        <w:rPr>
          <w:rFonts w:eastAsiaTheme="minorHAnsi"/>
          <w:b/>
          <w:bCs/>
        </w:rPr>
        <w:t>D. Sunshine Equipment Services, LLC</w:t>
      </w:r>
    </w:p>
    <w:p w14:paraId="75321D21" w14:textId="77777777" w:rsidR="00A96DF0" w:rsidRDefault="00A96DF0" w:rsidP="00A96DF0">
      <w:pPr>
        <w:spacing w:line="252" w:lineRule="auto"/>
        <w:ind w:left="1440"/>
        <w:contextualSpacing/>
        <w:jc w:val="both"/>
        <w:rPr>
          <w:rFonts w:eastAsiaTheme="minorHAnsi"/>
          <w:b/>
          <w:bCs/>
        </w:rPr>
      </w:pPr>
      <w:r>
        <w:rPr>
          <w:rFonts w:eastAsiaTheme="minorHAnsi"/>
          <w:b/>
          <w:bCs/>
        </w:rPr>
        <w:t>E. Sunset Construction of Monroe, LLC</w:t>
      </w:r>
    </w:p>
    <w:p w14:paraId="1E948083" w14:textId="77777777" w:rsidR="00A96DF0" w:rsidRDefault="00A96DF0" w:rsidP="00A96DF0">
      <w:pPr>
        <w:spacing w:line="252" w:lineRule="auto"/>
        <w:ind w:left="1440"/>
        <w:contextualSpacing/>
        <w:jc w:val="both"/>
        <w:rPr>
          <w:rFonts w:eastAsiaTheme="minorHAnsi"/>
          <w:b/>
          <w:bCs/>
        </w:rPr>
      </w:pPr>
      <w:r>
        <w:rPr>
          <w:rFonts w:eastAsiaTheme="minorHAnsi"/>
          <w:b/>
          <w:bCs/>
        </w:rPr>
        <w:t>F. C&amp;S Sales, LLC</w:t>
      </w:r>
    </w:p>
    <w:p w14:paraId="32824CFF" w14:textId="7416280B" w:rsidR="00F859D9" w:rsidRDefault="00F859D9" w:rsidP="00F859D9">
      <w:pPr>
        <w:spacing w:line="252" w:lineRule="auto"/>
        <w:contextualSpacing/>
        <w:jc w:val="both"/>
        <w:rPr>
          <w:rFonts w:eastAsiaTheme="minorHAnsi"/>
          <w:b/>
          <w:bCs/>
        </w:rPr>
      </w:pPr>
      <w:r>
        <w:rPr>
          <w:rFonts w:eastAsiaTheme="minorHAnsi"/>
          <w:b/>
          <w:bCs/>
        </w:rPr>
        <w:tab/>
        <w:t xml:space="preserve">      4.</w:t>
      </w:r>
      <w:r>
        <w:rPr>
          <w:rFonts w:eastAsiaTheme="minorHAnsi"/>
          <w:b/>
          <w:bCs/>
        </w:rPr>
        <w:tab/>
      </w:r>
      <w:r w:rsidR="00331A3E">
        <w:rPr>
          <w:rFonts w:eastAsiaTheme="minorHAnsi"/>
          <w:b/>
          <w:bCs/>
        </w:rPr>
        <w:t>CEA-Grow NELA</w:t>
      </w:r>
    </w:p>
    <w:p w14:paraId="6DBF2E5E" w14:textId="0E05DC0C" w:rsidR="0056599E" w:rsidRPr="00F859D9" w:rsidRDefault="00331A3E" w:rsidP="00331A3E">
      <w:pPr>
        <w:spacing w:line="252" w:lineRule="auto"/>
        <w:ind w:left="720"/>
        <w:contextualSpacing/>
        <w:jc w:val="both"/>
        <w:rPr>
          <w:rFonts w:eastAsiaTheme="minorHAnsi"/>
          <w:b/>
          <w:bCs/>
        </w:rPr>
      </w:pPr>
      <w:r>
        <w:rPr>
          <w:rFonts w:eastAsiaTheme="minorHAnsi"/>
          <w:b/>
          <w:bCs/>
        </w:rPr>
        <w:t xml:space="preserve">      </w:t>
      </w:r>
      <w:r w:rsidR="0056599E" w:rsidRPr="00F859D9">
        <w:rPr>
          <w:rFonts w:eastAsiaTheme="minorHAnsi"/>
          <w:b/>
          <w:bCs/>
        </w:rPr>
        <w:t>5.</w:t>
      </w:r>
      <w:r w:rsidR="0056599E" w:rsidRPr="00F859D9">
        <w:rPr>
          <w:rFonts w:eastAsiaTheme="minorHAnsi"/>
          <w:b/>
          <w:bCs/>
        </w:rPr>
        <w:tab/>
        <w:t>HWY 2 Force Main</w:t>
      </w:r>
    </w:p>
    <w:p w14:paraId="717ECCC0" w14:textId="77777777" w:rsidR="000D628C" w:rsidRDefault="000D628C" w:rsidP="000D628C">
      <w:pPr>
        <w:spacing w:line="252" w:lineRule="auto"/>
        <w:ind w:left="1440"/>
        <w:contextualSpacing/>
        <w:jc w:val="both"/>
        <w:rPr>
          <w:rFonts w:eastAsiaTheme="minorHAnsi"/>
          <w:b/>
          <w:bCs/>
        </w:rPr>
      </w:pPr>
    </w:p>
    <w:p w14:paraId="2881E780" w14:textId="77777777" w:rsidR="000D628C" w:rsidRDefault="000D628C" w:rsidP="000D628C">
      <w:pPr>
        <w:spacing w:line="252" w:lineRule="auto"/>
        <w:rPr>
          <w:rFonts w:eastAsiaTheme="minorHAnsi"/>
          <w:b/>
          <w:bCs/>
        </w:rPr>
      </w:pPr>
    </w:p>
    <w:p w14:paraId="7CF19EC1" w14:textId="77777777" w:rsidR="000D628C" w:rsidRDefault="000D628C" w:rsidP="000D628C">
      <w:pPr>
        <w:spacing w:line="252" w:lineRule="auto"/>
      </w:pPr>
      <w:r>
        <w:rPr>
          <w:rFonts w:eastAsiaTheme="minorHAnsi"/>
          <w:b/>
          <w:bCs/>
        </w:rPr>
        <w:t>ADJOURN</w:t>
      </w:r>
    </w:p>
    <w:p w14:paraId="5C6442BB" w14:textId="77777777" w:rsidR="000D628C" w:rsidRDefault="000D628C" w:rsidP="000D628C"/>
    <w:p w14:paraId="5980EC7D" w14:textId="77777777" w:rsidR="00813E8D" w:rsidRDefault="00813E8D"/>
    <w:sectPr w:rsidR="00813E8D" w:rsidSect="000D480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010"/>
    <w:multiLevelType w:val="hybridMultilevel"/>
    <w:tmpl w:val="B9A20154"/>
    <w:lvl w:ilvl="0" w:tplc="7A34AB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72D4923"/>
    <w:multiLevelType w:val="hybridMultilevel"/>
    <w:tmpl w:val="0F66302C"/>
    <w:lvl w:ilvl="0" w:tplc="8B20D52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600092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4112226">
    <w:abstractNumId w:val="1"/>
  </w:num>
  <w:num w:numId="3" w16cid:durableId="1785729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8C"/>
    <w:rsid w:val="000705E5"/>
    <w:rsid w:val="000D4807"/>
    <w:rsid w:val="000D628C"/>
    <w:rsid w:val="001105FF"/>
    <w:rsid w:val="00144F7C"/>
    <w:rsid w:val="00164751"/>
    <w:rsid w:val="00331A3E"/>
    <w:rsid w:val="004576A0"/>
    <w:rsid w:val="00544624"/>
    <w:rsid w:val="0056599E"/>
    <w:rsid w:val="00600AB2"/>
    <w:rsid w:val="00696CB7"/>
    <w:rsid w:val="00710C8D"/>
    <w:rsid w:val="00813E8D"/>
    <w:rsid w:val="009C0600"/>
    <w:rsid w:val="00A04320"/>
    <w:rsid w:val="00A96DF0"/>
    <w:rsid w:val="00AC6D20"/>
    <w:rsid w:val="00AF2F3B"/>
    <w:rsid w:val="00BF7341"/>
    <w:rsid w:val="00C5743E"/>
    <w:rsid w:val="00D61369"/>
    <w:rsid w:val="00F85075"/>
    <w:rsid w:val="00F859D9"/>
    <w:rsid w:val="00F87CEA"/>
    <w:rsid w:val="00FC2702"/>
    <w:rsid w:val="00FE1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7A68"/>
  <w15:chartTrackingRefBased/>
  <w15:docId w15:val="{53BA316D-BB68-4316-A4B7-B3F9D483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8C"/>
    <w:pPr>
      <w:spacing w:line="240" w:lineRule="auto"/>
      <w:jc w:val="left"/>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D62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62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62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62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62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62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2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2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2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2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62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62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2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62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6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28C"/>
    <w:rPr>
      <w:rFonts w:eastAsiaTheme="majorEastAsia" w:cstheme="majorBidi"/>
      <w:color w:val="272727" w:themeColor="text1" w:themeTint="D8"/>
    </w:rPr>
  </w:style>
  <w:style w:type="paragraph" w:styleId="Title">
    <w:name w:val="Title"/>
    <w:basedOn w:val="Normal"/>
    <w:next w:val="Normal"/>
    <w:link w:val="TitleChar"/>
    <w:uiPriority w:val="10"/>
    <w:qFormat/>
    <w:rsid w:val="000D62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2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2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628C"/>
    <w:rPr>
      <w:i/>
      <w:iCs/>
      <w:color w:val="404040" w:themeColor="text1" w:themeTint="BF"/>
    </w:rPr>
  </w:style>
  <w:style w:type="paragraph" w:styleId="ListParagraph">
    <w:name w:val="List Paragraph"/>
    <w:basedOn w:val="Normal"/>
    <w:uiPriority w:val="34"/>
    <w:qFormat/>
    <w:rsid w:val="000D628C"/>
    <w:pPr>
      <w:ind w:left="720"/>
      <w:contextualSpacing/>
    </w:pPr>
  </w:style>
  <w:style w:type="character" w:styleId="IntenseEmphasis">
    <w:name w:val="Intense Emphasis"/>
    <w:basedOn w:val="DefaultParagraphFont"/>
    <w:uiPriority w:val="21"/>
    <w:qFormat/>
    <w:rsid w:val="000D628C"/>
    <w:rPr>
      <w:i/>
      <w:iCs/>
      <w:color w:val="2F5496" w:themeColor="accent1" w:themeShade="BF"/>
    </w:rPr>
  </w:style>
  <w:style w:type="paragraph" w:styleId="IntenseQuote">
    <w:name w:val="Intense Quote"/>
    <w:basedOn w:val="Normal"/>
    <w:next w:val="Normal"/>
    <w:link w:val="IntenseQuoteChar"/>
    <w:uiPriority w:val="30"/>
    <w:qFormat/>
    <w:rsid w:val="000D6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28C"/>
    <w:rPr>
      <w:i/>
      <w:iCs/>
      <w:color w:val="2F5496" w:themeColor="accent1" w:themeShade="BF"/>
    </w:rPr>
  </w:style>
  <w:style w:type="character" w:styleId="IntenseReference">
    <w:name w:val="Intense Reference"/>
    <w:basedOn w:val="DefaultParagraphFont"/>
    <w:uiPriority w:val="32"/>
    <w:qFormat/>
    <w:rsid w:val="000D62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254</Words>
  <Characters>1482</Characters>
  <Application>Microsoft Office Word</Application>
  <DocSecurity>0</DocSecurity>
  <Lines>59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Penrose</dc:creator>
  <cp:keywords/>
  <dc:description/>
  <cp:lastModifiedBy>Natalie Penrose</cp:lastModifiedBy>
  <cp:revision>15</cp:revision>
  <cp:lastPrinted>2026-03-09T15:26:00Z</cp:lastPrinted>
  <dcterms:created xsi:type="dcterms:W3CDTF">2026-03-03T16:23:00Z</dcterms:created>
  <dcterms:modified xsi:type="dcterms:W3CDTF">2026-03-09T21:34:00Z</dcterms:modified>
</cp:coreProperties>
</file>